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3791" w14:textId="118D8E1E" w:rsidR="00F92618" w:rsidRPr="0075340F" w:rsidRDefault="00F92618" w:rsidP="0075340F">
      <w:pPr>
        <w:jc w:val="center"/>
        <w:rPr>
          <w:rFonts w:eastAsia="Times New Roman" w:cstheme="minorHAnsi"/>
          <w:b/>
          <w:color w:val="000000"/>
          <w:u w:val="single"/>
        </w:rPr>
      </w:pPr>
      <w:r w:rsidRPr="0075340F">
        <w:rPr>
          <w:rFonts w:eastAsia="Times New Roman" w:cstheme="minorHAnsi"/>
          <w:b/>
          <w:color w:val="000000"/>
          <w:u w:val="single"/>
        </w:rPr>
        <w:t xml:space="preserve">B-72 </w:t>
      </w:r>
      <w:proofErr w:type="spellStart"/>
      <w:r w:rsidRPr="0075340F">
        <w:rPr>
          <w:rFonts w:eastAsia="Times New Roman" w:cstheme="minorHAnsi"/>
          <w:b/>
          <w:color w:val="000000"/>
          <w:u w:val="single"/>
        </w:rPr>
        <w:t>Paraloid</w:t>
      </w:r>
      <w:proofErr w:type="spellEnd"/>
      <w:r w:rsidRPr="0075340F">
        <w:rPr>
          <w:rFonts w:eastAsia="Times New Roman" w:cstheme="minorHAnsi"/>
          <w:b/>
          <w:color w:val="000000"/>
          <w:u w:val="single"/>
        </w:rPr>
        <w:t xml:space="preserve"> mixture instructions</w:t>
      </w:r>
    </w:p>
    <w:p w14:paraId="7E91C812" w14:textId="39B55D11" w:rsidR="0075340F" w:rsidRDefault="0075340F" w:rsidP="00F92618">
      <w:pPr>
        <w:rPr>
          <w:rFonts w:eastAsia="Times New Roman" w:cstheme="minorHAnsi"/>
          <w:b/>
        </w:rPr>
      </w:pPr>
    </w:p>
    <w:p w14:paraId="7DC018D5" w14:textId="27912973" w:rsidR="0075340F" w:rsidRPr="00F92618" w:rsidRDefault="0075340F" w:rsidP="00F92618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Erwin Mixing Protocol</w:t>
      </w:r>
    </w:p>
    <w:p w14:paraId="51B3AA6A" w14:textId="77777777" w:rsidR="00F92618" w:rsidRPr="00F92618" w:rsidRDefault="00F92618" w:rsidP="00F92618">
      <w:pPr>
        <w:rPr>
          <w:rFonts w:eastAsia="Times New Roman" w:cstheme="minorHAnsi"/>
        </w:rPr>
      </w:pPr>
      <w:r w:rsidRPr="00F92618">
        <w:rPr>
          <w:rFonts w:eastAsia="Times New Roman" w:cstheme="minorHAnsi"/>
          <w:color w:val="000000"/>
        </w:rPr>
        <w:t>The formulas below replicate the approxim</w:t>
      </w:r>
      <w:bookmarkStart w:id="0" w:name="_GoBack"/>
      <w:bookmarkEnd w:id="0"/>
      <w:r w:rsidRPr="00F92618">
        <w:rPr>
          <w:rFonts w:eastAsia="Times New Roman" w:cstheme="minorHAnsi"/>
          <w:color w:val="000000"/>
        </w:rPr>
        <w:t>ate strength of a comparable lacquer solution. Voicing is a result driven process, so you can obviously mix thinner or thicker solutions as you wish. These solutions will get you headed in the right direction.</w:t>
      </w:r>
    </w:p>
    <w:p w14:paraId="749D7E58" w14:textId="77777777" w:rsidR="00F92618" w:rsidRPr="00F92618" w:rsidRDefault="00F92618" w:rsidP="00F92618">
      <w:pPr>
        <w:rPr>
          <w:rFonts w:cstheme="minorHAnsi"/>
        </w:rPr>
      </w:pPr>
    </w:p>
    <w:p w14:paraId="5904EE01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 xml:space="preserve">Thick: Mix 8-10 grams B 72 with 4 oz. of acetone. Comparable to 3-1 lacquer solution </w:t>
      </w:r>
    </w:p>
    <w:p w14:paraId="2D2B75E7" w14:textId="77777777" w:rsidR="00F92618" w:rsidRPr="00F92618" w:rsidRDefault="00F92618" w:rsidP="00F92618">
      <w:pPr>
        <w:rPr>
          <w:rFonts w:eastAsia="Times New Roman" w:cstheme="minorHAnsi"/>
        </w:rPr>
      </w:pPr>
      <w:r w:rsidRPr="00F92618">
        <w:rPr>
          <w:rFonts w:eastAsia="Times New Roman" w:cstheme="minorHAnsi"/>
          <w:color w:val="000000"/>
        </w:rPr>
        <w:t>Medium: Mix 4-5 grams with 4 oz. of acetone. Comparable to 6-1 lacquer solution</w:t>
      </w:r>
    </w:p>
    <w:p w14:paraId="7756FB14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Thin: Mix 2-2.5 grams with 4 oz. of acetone. Comparable to 12 -1 lacquer solution</w:t>
      </w:r>
    </w:p>
    <w:p w14:paraId="5EEB1823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</w:p>
    <w:p w14:paraId="7C09E9E0" w14:textId="51C5B0E0" w:rsidR="00F92618" w:rsidRPr="00F92618" w:rsidRDefault="0075340F" w:rsidP="00F92618">
      <w:p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b/>
          <w:color w:val="000000"/>
        </w:rPr>
        <w:t>Eschete</w:t>
      </w:r>
      <w:proofErr w:type="spellEnd"/>
      <w:r w:rsidR="00F92618" w:rsidRPr="00F92618">
        <w:rPr>
          <w:rFonts w:eastAsia="Times New Roman" w:cstheme="minorHAnsi"/>
          <w:b/>
          <w:color w:val="000000"/>
        </w:rPr>
        <w:t xml:space="preserve"> Mixing </w:t>
      </w:r>
      <w:r>
        <w:rPr>
          <w:rFonts w:eastAsia="Times New Roman" w:cstheme="minorHAnsi"/>
          <w:b/>
          <w:color w:val="000000"/>
        </w:rPr>
        <w:t>Protocol</w:t>
      </w:r>
      <w:r w:rsidR="00F92618" w:rsidRPr="00F92618">
        <w:rPr>
          <w:rFonts w:eastAsia="Times New Roman" w:cstheme="minorHAnsi"/>
          <w:b/>
          <w:color w:val="000000"/>
        </w:rPr>
        <w:t>:</w:t>
      </w:r>
    </w:p>
    <w:p w14:paraId="235E3D8C" w14:textId="77777777" w:rsidR="00F92618" w:rsidRPr="00F92618" w:rsidRDefault="00F92618" w:rsidP="00F926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03030"/>
        </w:rPr>
      </w:pPr>
      <w:r w:rsidRPr="00F92618">
        <w:rPr>
          <w:rFonts w:asciiTheme="minorHAnsi" w:hAnsiTheme="minorHAnsi" w:cstheme="minorHAnsi"/>
          <w:bCs/>
          <w:color w:val="303030"/>
        </w:rPr>
        <w:t xml:space="preserve">-Put 1 tablespoon of b72 into a 6” square cheese cloth or white bed sheet and tie into a sack (like a tea bag) using cotton string. </w:t>
      </w:r>
    </w:p>
    <w:p w14:paraId="716BF168" w14:textId="77777777" w:rsidR="00F92618" w:rsidRPr="00F92618" w:rsidRDefault="00F92618" w:rsidP="00F926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03030"/>
        </w:rPr>
      </w:pPr>
      <w:r w:rsidRPr="00F92618">
        <w:rPr>
          <w:rFonts w:asciiTheme="minorHAnsi" w:hAnsiTheme="minorHAnsi" w:cstheme="minorHAnsi"/>
          <w:bCs/>
          <w:color w:val="303030"/>
        </w:rPr>
        <w:t>-Pour 1⁄2 cup ethanol into a lidded jar (baby food jar is perfect).</w:t>
      </w:r>
    </w:p>
    <w:p w14:paraId="551922E8" w14:textId="77777777" w:rsidR="00F92618" w:rsidRPr="00F92618" w:rsidRDefault="00F92618" w:rsidP="00F926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03030"/>
        </w:rPr>
      </w:pPr>
      <w:r w:rsidRPr="00F92618">
        <w:rPr>
          <w:rFonts w:asciiTheme="minorHAnsi" w:hAnsiTheme="minorHAnsi" w:cstheme="minorHAnsi"/>
          <w:bCs/>
          <w:color w:val="303030"/>
        </w:rPr>
        <w:t xml:space="preserve">-Suspend bag in the jar so that the sack does not touch the bottom of the jar. </w:t>
      </w:r>
    </w:p>
    <w:p w14:paraId="405D0F80" w14:textId="77777777" w:rsidR="00F92618" w:rsidRPr="00F92618" w:rsidRDefault="00F92618" w:rsidP="00F926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92618">
        <w:rPr>
          <w:rFonts w:asciiTheme="minorHAnsi" w:hAnsiTheme="minorHAnsi" w:cstheme="minorHAnsi"/>
          <w:bCs/>
          <w:color w:val="303030"/>
        </w:rPr>
        <w:t xml:space="preserve">-Stir occasionally over a period of days until dissolved. Allow to sit without stirring for one day. </w:t>
      </w:r>
    </w:p>
    <w:p w14:paraId="4D286695" w14:textId="77777777" w:rsidR="00F92618" w:rsidRPr="00F92618" w:rsidRDefault="00F92618" w:rsidP="00F926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92618">
        <w:rPr>
          <w:rFonts w:asciiTheme="minorHAnsi" w:hAnsiTheme="minorHAnsi" w:cstheme="minorHAnsi"/>
          <w:bCs/>
          <w:color w:val="303030"/>
        </w:rPr>
        <w:t xml:space="preserve">-Extract clear liquid from the top with a syringe discarding the thicker sludge layer that settles at the bottom. </w:t>
      </w:r>
    </w:p>
    <w:p w14:paraId="21F44E1A" w14:textId="77777777" w:rsidR="00F92618" w:rsidRPr="00F92618" w:rsidRDefault="00F92618" w:rsidP="00F92618">
      <w:pPr>
        <w:rPr>
          <w:rFonts w:eastAsia="Times New Roman" w:cstheme="minorHAnsi"/>
        </w:rPr>
      </w:pPr>
    </w:p>
    <w:p w14:paraId="34650B78" w14:textId="77777777" w:rsidR="00F92618" w:rsidRPr="00F92618" w:rsidRDefault="00F92618" w:rsidP="00F92618">
      <w:pPr>
        <w:rPr>
          <w:rFonts w:eastAsia="Times New Roman" w:cstheme="minorHAnsi"/>
          <w:b/>
        </w:rPr>
      </w:pPr>
      <w:r w:rsidRPr="00F92618">
        <w:rPr>
          <w:rFonts w:eastAsia="Times New Roman" w:cstheme="minorHAnsi"/>
          <w:b/>
        </w:rPr>
        <w:t xml:space="preserve">Del </w:t>
      </w:r>
      <w:proofErr w:type="spellStart"/>
      <w:r w:rsidRPr="00F92618">
        <w:rPr>
          <w:rFonts w:eastAsia="Times New Roman" w:cstheme="minorHAnsi"/>
          <w:b/>
        </w:rPr>
        <w:t>Fandrich’s</w:t>
      </w:r>
      <w:proofErr w:type="spellEnd"/>
      <w:r w:rsidRPr="00F92618">
        <w:rPr>
          <w:rFonts w:eastAsia="Times New Roman" w:cstheme="minorHAnsi"/>
          <w:b/>
        </w:rPr>
        <w:t xml:space="preserve"> Method:</w:t>
      </w:r>
    </w:p>
    <w:p w14:paraId="2375D423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1. Heavy, or “thick,” solution: Mix 10 grams B-72 into 100 ml of acetone or ethanol. This is a heavy solution used mostly to quickly build up the low shoulders and staple area of very soft hammers.</w:t>
      </w:r>
    </w:p>
    <w:p w14:paraId="7A57F883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2. Medium solution: Mix 10 grams B-72 into 200 ml of acetone/ethanol blend. This is my most common solution. I use it on upper shoulders and, occasionally, toward the strike area of the top octave.</w:t>
      </w:r>
    </w:p>
    <w:p w14:paraId="1BE5A377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3. Light, or “thin,” solution: Mix 10 grams B-72 into 400 ml of ethanol.</w:t>
      </w:r>
    </w:p>
    <w:p w14:paraId="53BCD908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This is the thinnest common mix. I</w:t>
      </w:r>
      <w:r w:rsidR="00AC63CA">
        <w:rPr>
          <w:rFonts w:eastAsia="Times New Roman" w:cstheme="minorHAnsi"/>
          <w:color w:val="000000"/>
        </w:rPr>
        <w:t>t</w:t>
      </w:r>
      <w:r w:rsidRPr="00F92618">
        <w:rPr>
          <w:rFonts w:eastAsia="Times New Roman" w:cstheme="minorHAnsi"/>
          <w:color w:val="000000"/>
        </w:rPr>
        <w:t xml:space="preserve"> can be used in the upper part of the shoulders and, if necessary, over the striking area. As with all chemical voicing solutions, this should be applied cautiously.</w:t>
      </w:r>
    </w:p>
    <w:p w14:paraId="0EDEE8B8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</w:p>
    <w:p w14:paraId="18928209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B-72 remains slightly flexible when dried. More so when ethanol is used as a solvent. It is stable and does not get brittle or change over time.</w:t>
      </w:r>
    </w:p>
    <w:p w14:paraId="479346AC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In moderate applications, with acetone as the solvent, it will dry in 30 – 40 minutes. The more you use the longer it will take to dry.</w:t>
      </w:r>
    </w:p>
    <w:p w14:paraId="780AFF2F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r w:rsidRPr="00F92618">
        <w:rPr>
          <w:rFonts w:eastAsia="Times New Roman" w:cstheme="minorHAnsi"/>
          <w:color w:val="000000"/>
        </w:rPr>
        <w:t>Drying will take somewhat longer with ethanol.</w:t>
      </w:r>
    </w:p>
    <w:p w14:paraId="58ECB1F2" w14:textId="77777777" w:rsidR="00F92618" w:rsidRPr="00F92618" w:rsidRDefault="00F92618" w:rsidP="00F92618">
      <w:pPr>
        <w:rPr>
          <w:rFonts w:eastAsia="Times New Roman" w:cstheme="minorHAnsi"/>
          <w:color w:val="000000"/>
        </w:rPr>
      </w:pPr>
      <w:proofErr w:type="gramStart"/>
      <w:r w:rsidRPr="00F92618">
        <w:rPr>
          <w:rFonts w:eastAsia="Times New Roman" w:cstheme="minorHAnsi"/>
          <w:color w:val="000000"/>
        </w:rPr>
        <w:t>Typically</w:t>
      </w:r>
      <w:proofErr w:type="gramEnd"/>
      <w:r w:rsidRPr="00F92618">
        <w:rPr>
          <w:rFonts w:eastAsia="Times New Roman" w:cstheme="minorHAnsi"/>
          <w:color w:val="000000"/>
        </w:rPr>
        <w:t xml:space="preserve"> I use acetone for a heavy mixture, acetone/ethanol blend for a medium mixture, and ethanol for a light mixture.</w:t>
      </w:r>
    </w:p>
    <w:p w14:paraId="0B738522" w14:textId="77777777" w:rsidR="00F92618" w:rsidRPr="00F92618" w:rsidRDefault="00F92618" w:rsidP="00F92618">
      <w:pPr>
        <w:rPr>
          <w:rFonts w:eastAsia="Times New Roman" w:cstheme="minorHAnsi"/>
        </w:rPr>
      </w:pPr>
    </w:p>
    <w:sectPr w:rsidR="00F92618" w:rsidRPr="00F92618" w:rsidSect="00E7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18"/>
    <w:rsid w:val="0075340F"/>
    <w:rsid w:val="00AC63CA"/>
    <w:rsid w:val="00D44066"/>
    <w:rsid w:val="00E721BD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474ED"/>
  <w14:defaultImageDpi w14:val="32767"/>
  <w15:chartTrackingRefBased/>
  <w15:docId w15:val="{2CC059E4-727C-F343-9835-18BFDA9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92618"/>
  </w:style>
  <w:style w:type="character" w:customStyle="1" w:styleId="Heading1Char">
    <w:name w:val="Heading 1 Char"/>
    <w:basedOn w:val="DefaultParagraphFont"/>
    <w:link w:val="Heading1"/>
    <w:uiPriority w:val="9"/>
    <w:rsid w:val="00F92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Schulte-Bukowinski</dc:creator>
  <cp:keywords/>
  <dc:description/>
  <cp:lastModifiedBy>Adam Schulte-Bukowinski</cp:lastModifiedBy>
  <cp:revision>3</cp:revision>
  <dcterms:created xsi:type="dcterms:W3CDTF">2018-09-25T17:13:00Z</dcterms:created>
  <dcterms:modified xsi:type="dcterms:W3CDTF">2019-01-31T13:13:00Z</dcterms:modified>
</cp:coreProperties>
</file>